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2F543F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Заманауи Қазақстанның  мәдени саясаты</w:t>
      </w:r>
    </w:p>
    <w:p w:rsidR="002F543F" w:rsidRPr="006F7915" w:rsidRDefault="002F543F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Заманауи әлемдегі жастар бос уақыты</w:t>
      </w:r>
    </w:p>
    <w:p w:rsidR="002F543F" w:rsidRPr="002F543F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B26C36" w:rsidRPr="002F543F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Ойын  -  бос уақытты ұйымдастыру формасы  ретінде</w:t>
      </w:r>
    </w:p>
    <w:p w:rsidR="0046276A" w:rsidRPr="002F543F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46276A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ХХІ  ғасыр  жағдайында  мәдени-тынығу  жұмысын   оңтайландырудың   көкейкестілігі</w:t>
      </w:r>
    </w:p>
    <w:p w:rsidR="001F7BBC" w:rsidRPr="002F543F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Халықтық  дәстүрлерді мәдени</w:t>
      </w:r>
    </w:p>
    <w:p w:rsidR="002F543F" w:rsidRPr="006F7915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 xml:space="preserve">Бос уақыт саласында  жеке  тұлғаның әлеуметтенуі  </w:t>
      </w:r>
    </w:p>
    <w:p w:rsidR="002F543F" w:rsidRPr="002F543F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Құндылықтар мен  құндылықты  бағдарлар  жеке  тұлғаның  негізгі құраушылары ретінде</w:t>
      </w:r>
    </w:p>
    <w:p w:rsidR="002F543F" w:rsidRPr="002F543F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Әлеуметтік  қарым-қатынастағы және  адамдық  болмыс сапаларын анықтауда  ақпарат пен коммуникацияның   рөлі</w:t>
      </w:r>
    </w:p>
    <w:p w:rsidR="001F7BBC" w:rsidRPr="002F543F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 xml:space="preserve">Қазіргі күні пандемиямен  байланысты   мәдени-тынығу  жұмысының  рекреациялық  технолоияларын іске  асыру ерекшеліктері  </w:t>
      </w:r>
    </w:p>
    <w:p w:rsidR="002F543F" w:rsidRPr="006F7915" w:rsidRDefault="002F543F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2F543F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2F543F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2F543F">
        <w:rPr>
          <w:rFonts w:ascii="Times New Roman" w:hAnsi="Times New Roman"/>
          <w:sz w:val="28"/>
          <w:szCs w:val="28"/>
          <w:lang w:val="kk-KZ"/>
        </w:rPr>
        <w:t>Қосымша білім беру  ұйымдарындағы  мәдени-тынығу  жұмысы</w:t>
      </w:r>
    </w:p>
    <w:p w:rsidR="00AA21EB" w:rsidRPr="002F543F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2F543F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2F543F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03E0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2022-07-29T08:19:00Z</dcterms:modified>
</cp:coreProperties>
</file>