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F352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$$$001</w:t>
      </w:r>
    </w:p>
    <w:p w14:paraId="352E5BC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 xml:space="preserve">Аумақтардың, қоныстар мен елді мекендердің тұрақты дамуы - заманауи қала құрылысының басым ғылыми бағыттарының бірі </w:t>
      </w:r>
    </w:p>
    <w:p w14:paraId="0F1943F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$$$00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</w:t>
      </w:r>
    </w:p>
    <w:p w14:paraId="3178C453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 xml:space="preserve">Қазіргі заманғы қала құрылысы теориясының әлеуметтік-экономикалық, аумақтық-жоспарлау, экологиялық, инженерлік-техникалық және эстетикалық аспектілерінің мәні </w:t>
      </w:r>
    </w:p>
    <w:p w14:paraId="3FB8577D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$$$00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3</w:t>
      </w:r>
    </w:p>
    <w:p w14:paraId="504D9A02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Қала құрылысы қызметін заңнамалық, құқықтық, нормативтік-техникалық және әдістемелік қамтамасыз ету</w:t>
      </w:r>
    </w:p>
    <w:p w14:paraId="1CF039D7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$$$00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4</w:t>
      </w:r>
    </w:p>
    <w:p w14:paraId="0D157FA9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Қазіргі заманғы қала құрылысы тәжірибесіндегі халықтың қоныстану жүйесі және елді мекендердің типологиясы</w:t>
      </w:r>
    </w:p>
    <w:p w14:paraId="314596E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$$$00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</w:p>
    <w:p w14:paraId="5EC99B3A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Қала құрылысындағы мемлекеттік кадастрлық жұмыстарды ұйымдастыру  ақрқылы тиімді аумақтық жоспарлау</w:t>
      </w:r>
    </w:p>
    <w:p w14:paraId="106E17B5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$$$00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</w:t>
      </w:r>
    </w:p>
    <w:p w14:paraId="5ADA17BC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Жылжымайтын мүліктің бірыңғай мемлекеттік кадастр жүйесін басқарудың заманауи тәсілдері мен әдіснамаларының цифрлық қала құрылысы кадастрын дамытудағы маңыздылығы</w:t>
      </w:r>
    </w:p>
    <w:p w14:paraId="069F070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$$$00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7</w:t>
      </w:r>
    </w:p>
    <w:p w14:paraId="60DA5D5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Цифрлық технологиялардың, құралдарының қала құрылысы кадастрын дамытудағы рөлі.</w:t>
      </w:r>
    </w:p>
    <w:p w14:paraId="2D9724DF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$$$00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8</w:t>
      </w:r>
    </w:p>
    <w:p w14:paraId="37784932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Цифрлық қала құрылысы кадастры негізінде жылжымайтын мүлікті экологиялық-экономикалық бағалауды жетілдіру</w:t>
      </w:r>
    </w:p>
    <w:p w14:paraId="45EB4A80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$$$00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9</w:t>
      </w:r>
    </w:p>
    <w:p w14:paraId="39F668D2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Қала құрылысы деректерін басқаруда және аумақтық жоспарлауда геоақпараттық жүйелерді қолдану</w:t>
      </w:r>
    </w:p>
    <w:p w14:paraId="454E2E44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$$$001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</w:t>
      </w:r>
      <w:bookmarkStart w:id="0" w:name="_GoBack"/>
      <w:bookmarkEnd w:id="0"/>
    </w:p>
    <w:p w14:paraId="54B3B77B">
      <w:pPr>
        <w:widowControl w:val="0"/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lang w:val="kk-KZ"/>
          <w14:textFill>
            <w14:solidFill>
              <w14:schemeClr w14:val="tx1"/>
            </w14:solidFill>
          </w14:textFill>
        </w:rPr>
        <w:t>Қала құрылысы кадастры жүйесіндегі жерге орналастыру және жер ресурстарын басқару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E3"/>
    <w:rsid w:val="002F0C33"/>
    <w:rsid w:val="005D442E"/>
    <w:rsid w:val="00873BE3"/>
    <w:rsid w:val="009921C8"/>
    <w:rsid w:val="698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link w:val="6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Стандартный HTML Знак"/>
    <w:basedOn w:val="2"/>
    <w:link w:val="4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678</Characters>
  <Lines>5</Lines>
  <Paragraphs>1</Paragraphs>
  <TotalTime>1</TotalTime>
  <ScaleCrop>false</ScaleCrop>
  <LinksUpToDate>false</LinksUpToDate>
  <CharactersWithSpaces>742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2025-07-06T07:29:00Z</dcterms:created>
  <dc:creator>User</dc:creator>
  <cp:lastModifiedBy>WPS_1779772516</cp:lastModifiedBy>
  <dcterms:modified xsi:type="dcterms:W3CDTF">2026-07-01T20:13:08Z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eyJoZGlkIjoiOTBkMTc3MTQ2ZGZkYmE2MzJiMDdhMzFlZWQ2OWUyZTkiLCJ1c2VySWQiOiI1MzYwMTIzMDk1OTAxIn0=</vt:lpwstr>
  </property>
  <property fmtid="{D5CDD505-2E9C-101B-9397-08002B2CF9AE}" pid="3" name="KSOProductBuildVer">
    <vt:lpwstr>1049-12.1.0.26880</vt:lpwstr>
  </property>
  <property fmtid="{D5CDD505-2E9C-101B-9397-08002B2CF9AE}" pid="4" name="ICV">
    <vt:lpwstr>A8EE1EE35AB24451868A50706404DA5B_13</vt:lpwstr>
  </property>
</Properties>
</file>