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194B1" w14:textId="77777777" w:rsidR="007B7DAB" w:rsidRPr="007B7DAB" w:rsidRDefault="002639EC" w:rsidP="0026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Уровень 1</w:t>
      </w:r>
    </w:p>
    <w:p w14:paraId="68422689" w14:textId="77777777" w:rsid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CD469C" w14:textId="77777777" w:rsidR="00DD035B" w:rsidRPr="00C64018" w:rsidRDefault="00C64018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14:paraId="7A1ABDA3" w14:textId="77777777" w:rsidR="00DD035B" w:rsidRPr="00A704AF" w:rsidRDefault="00DD035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Определение биотехнологии как науки и сферы производства, направления применения в народном хозяйстве. Установите взаимосвязь биотехнологии с фундаментальными науками, инженерно-технологической базой.</w:t>
      </w:r>
    </w:p>
    <w:p w14:paraId="131EC95A" w14:textId="06A4A459" w:rsidR="00AB47D9" w:rsidRPr="00AB47D9" w:rsidRDefault="00AB47D9" w:rsidP="0084007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EEA16CA" w14:textId="0C3C5B6E" w:rsidR="00840073" w:rsidRPr="00AB47D9" w:rsidRDefault="00E45058" w:rsidP="0084007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Pr="00AB47D9">
        <w:rPr>
          <w:rFonts w:ascii="Times New Roman" w:hAnsi="Times New Roman" w:cs="Times New Roman"/>
          <w:sz w:val="28"/>
          <w:szCs w:val="28"/>
        </w:rPr>
        <w:t>}</w:t>
      </w:r>
      <w:r w:rsidR="00840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47D9">
        <w:rPr>
          <w:rFonts w:ascii="Times New Roman" w:hAnsi="Times New Roman" w:cs="Times New Roman"/>
          <w:sz w:val="28"/>
          <w:szCs w:val="28"/>
        </w:rPr>
        <w:t>=</w:t>
      </w:r>
      <w:r w:rsidR="00840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073" w:rsidRPr="003B7991">
        <w:rPr>
          <w:rFonts w:ascii="Times New Roman" w:hAnsi="Times New Roman"/>
          <w:sz w:val="28"/>
          <w:szCs w:val="28"/>
        </w:rPr>
        <w:t>Биотехнология./Под ред. А.А,Баева – М.:Наука, 1984. – 543с.</w:t>
      </w:r>
      <w:r w:rsidR="00AB47D9" w:rsidRPr="00AB47D9">
        <w:rPr>
          <w:rFonts w:ascii="Times New Roman" w:hAnsi="Times New Roman"/>
          <w:sz w:val="28"/>
          <w:szCs w:val="28"/>
        </w:rPr>
        <w:t>]</w:t>
      </w:r>
    </w:p>
    <w:p w14:paraId="257937E6" w14:textId="77777777" w:rsidR="00A704AF" w:rsidRPr="00840073" w:rsidRDefault="00A704A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2376A" w14:textId="77777777" w:rsidR="00DD035B" w:rsidRPr="00A704AF" w:rsidRDefault="00DD035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#</w:t>
      </w:r>
      <w:r w:rsidR="00C64018">
        <w:rPr>
          <w:rFonts w:ascii="Times New Roman" w:hAnsi="Times New Roman" w:cs="Times New Roman"/>
          <w:sz w:val="28"/>
          <w:szCs w:val="28"/>
        </w:rPr>
        <w:t>##00</w:t>
      </w:r>
      <w:r w:rsidRPr="00A704AF">
        <w:rPr>
          <w:rFonts w:ascii="Times New Roman" w:hAnsi="Times New Roman" w:cs="Times New Roman"/>
          <w:sz w:val="28"/>
          <w:szCs w:val="28"/>
        </w:rPr>
        <w:t>2</w:t>
      </w:r>
    </w:p>
    <w:p w14:paraId="70F4B492" w14:textId="77777777" w:rsidR="00DD035B" w:rsidRPr="00A704AF" w:rsidRDefault="00956D1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bCs/>
          <w:sz w:val="28"/>
          <w:szCs w:val="28"/>
          <w:lang w:val="kk-KZ"/>
        </w:rPr>
        <w:t>Значение аминокислот и сфера их применения. Методы получения аминокислот. Аминокислоты, получаемые микробиологическим синтезом</w:t>
      </w:r>
    </w:p>
    <w:p w14:paraId="25124360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76C047C9" w14:textId="63E2F78E" w:rsidR="00271EF3" w:rsidRPr="003B7991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 xml:space="preserve">Биосинтез </w:t>
      </w:r>
      <w:r w:rsidR="00271EF3" w:rsidRPr="003B7991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271EF3" w:rsidRPr="003B7991">
        <w:rPr>
          <w:rFonts w:ascii="Times New Roman" w:hAnsi="Times New Roman"/>
          <w:sz w:val="28"/>
          <w:szCs w:val="28"/>
        </w:rPr>
        <w:t xml:space="preserve">/ под </w:t>
      </w:r>
      <w:r w:rsidR="00271EF3" w:rsidRPr="003B7991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271EF3" w:rsidRPr="003B7991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498EE8DF" w14:textId="77777777" w:rsidR="00A704AF" w:rsidRPr="00271EF3" w:rsidRDefault="00A704A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8A0C9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CF678" w14:textId="77777777" w:rsidR="00DD035B" w:rsidRPr="00A704AF" w:rsidRDefault="00C64018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 w:rsidR="00DD035B" w:rsidRPr="00A704AF">
        <w:rPr>
          <w:rFonts w:ascii="Times New Roman" w:hAnsi="Times New Roman" w:cs="Times New Roman"/>
          <w:sz w:val="28"/>
          <w:szCs w:val="28"/>
        </w:rPr>
        <w:t>3</w:t>
      </w:r>
    </w:p>
    <w:p w14:paraId="58D81CF4" w14:textId="77777777" w:rsid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</w:pPr>
      <w:r w:rsidRPr="00D55FF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Охарактеризуйте принципы систематики и номенклатуры про- и эукариотных микробов, их клеточной организации, биофизических и биохимических процессов, протекающих в микробной клетке.</w:t>
      </w:r>
      <w:r w:rsidRPr="00D55F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5BA42219" w14:textId="77777777" w:rsidR="00AB47D9" w:rsidRPr="00AB47D9" w:rsidRDefault="00AB47D9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75DBA1CA" w14:textId="51E34622" w:rsidR="00D55FF5" w:rsidRDefault="00E45058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05DACAD5" w14:textId="77777777" w:rsidR="00840073" w:rsidRDefault="00840073" w:rsidP="00D55F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</w:pPr>
    </w:p>
    <w:p w14:paraId="35A3F804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6E6E727D" w14:textId="77777777" w:rsid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0F54">
        <w:rPr>
          <w:rFonts w:ascii="Times New Roman" w:hAnsi="Times New Roman" w:cs="Times New Roman"/>
          <w:sz w:val="28"/>
          <w:szCs w:val="28"/>
        </w:rPr>
        <w:t>Проанализируйте особенности обмена веществ и энергии у микроорганизмов. Питание микроорганизмов, факторы роста, микроэлементы. Способы поступления питательных веществ в бактериальную клетку.</w:t>
      </w:r>
      <w:r w:rsidRPr="00636F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AC646D" w14:textId="77777777" w:rsidR="00AB47D9" w:rsidRPr="00AB47D9" w:rsidRDefault="00AB47D9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1E2B18BA" w14:textId="6D82087E" w:rsidR="00D55FF5" w:rsidRDefault="00E45058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76606006" w14:textId="77777777" w:rsidR="00840073" w:rsidRDefault="00840073" w:rsidP="00D55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50B8D1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35CF26D5" w14:textId="77777777" w:rsid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F1B">
        <w:rPr>
          <w:rFonts w:ascii="Times New Roman" w:hAnsi="Times New Roman" w:cs="Times New Roman"/>
          <w:sz w:val="28"/>
          <w:szCs w:val="28"/>
        </w:rPr>
        <w:t xml:space="preserve">Опишите дыхание микроорганизмов, его типы. Ферменты и структуры клетки, участвующие в процессе дыхания. Аэробный и анаэробный типы биологического окисления у бактерий. Классификация бактерий по типу дыхания. </w:t>
      </w:r>
    </w:p>
    <w:p w14:paraId="5C04A0A1" w14:textId="77777777" w:rsidR="00AB47D9" w:rsidRPr="00AB47D9" w:rsidRDefault="00AB47D9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7118B59" w14:textId="21DA4844" w:rsidR="00D55FF5" w:rsidRDefault="00E45058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271BCA99" w14:textId="77777777" w:rsidR="00840073" w:rsidRDefault="00840073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380D52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3163F668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880">
        <w:rPr>
          <w:rFonts w:ascii="Times New Roman" w:hAnsi="Times New Roman" w:cs="Times New Roman"/>
          <w:sz w:val="28"/>
          <w:szCs w:val="28"/>
        </w:rPr>
        <w:t>Опишите рост и способы размножения бактерий. Механизм и фазы простого деления. Динамика роста бактериальной популяции в открытой и закрытой системе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AA9C5D6" w14:textId="77777777" w:rsidR="00AB47D9" w:rsidRPr="00AB47D9" w:rsidRDefault="00AB47D9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2F0B1BF" w14:textId="4D11A383" w:rsidR="00D55FF5" w:rsidRDefault="00E45058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46DFCE8B" w14:textId="77777777" w:rsidR="00840073" w:rsidRDefault="00840073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038264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14:paraId="08ADEC48" w14:textId="77777777" w:rsidR="00D55FF5" w:rsidRDefault="00D55FF5" w:rsidP="00D55F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kk-KZ" w:eastAsia="ru-RU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Определите  морфологические, физиологические и биохимические особенности функционирования микробиообъектов в природных, лабораторных и промышленных условиях.</w:t>
      </w:r>
      <w:r w:rsidRPr="008042F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5B3DBE8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134E313E" w14:textId="6B426FD0" w:rsidR="00D55FF5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  <w:r w:rsidR="00271EF3" w:rsidRPr="003B7991">
        <w:rPr>
          <w:rFonts w:ascii="Times New Roman" w:hAnsi="Times New Roman"/>
          <w:sz w:val="28"/>
          <w:szCs w:val="28"/>
          <w:lang w:val="kk-KZ"/>
        </w:rPr>
        <w:t>.</w:t>
      </w:r>
    </w:p>
    <w:p w14:paraId="39C3DC02" w14:textId="77777777" w:rsidR="00840073" w:rsidRPr="00840073" w:rsidRDefault="00840073" w:rsidP="00D5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14:paraId="29DC1351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14:paraId="7ADDD50D" w14:textId="77777777" w:rsid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1880">
        <w:rPr>
          <w:rFonts w:ascii="Times New Roman" w:hAnsi="Times New Roman" w:cs="Times New Roman"/>
          <w:sz w:val="28"/>
          <w:szCs w:val="28"/>
        </w:rPr>
        <w:t xml:space="preserve">Опишите питательные среды для микроорганизмов: требования, классификации (по происхождению, составу, консистенции и т.д.), особенности приготовления </w:t>
      </w: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жидких и плотных питательных сред для культивирования микроорганизмов, методы стерилизации, и хранения.</w:t>
      </w:r>
    </w:p>
    <w:p w14:paraId="4297D14B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2B4350A1" w14:textId="1D2411FC" w:rsidR="00840073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  <w:r w:rsidR="00271EF3" w:rsidRPr="003B7991">
        <w:rPr>
          <w:rFonts w:ascii="Times New Roman" w:hAnsi="Times New Roman"/>
          <w:sz w:val="28"/>
          <w:szCs w:val="28"/>
          <w:lang w:val="kk-KZ"/>
        </w:rPr>
        <w:t>.</w:t>
      </w:r>
    </w:p>
    <w:p w14:paraId="50790289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4D6317A3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14:paraId="6D8EA832" w14:textId="77777777" w:rsidR="00D55FF5" w:rsidRDefault="00D55FF5" w:rsidP="00D5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Интерпретируйте принципы и способы микробиологического мониторинга объектов окружающей среды, возможности существования прокариот в разных условиях и их глобальную экологическую роль.</w:t>
      </w:r>
      <w:r w:rsidRPr="00A518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1B28B80" w14:textId="77777777" w:rsidR="00AB47D9" w:rsidRPr="00AB47D9" w:rsidRDefault="00AB47D9" w:rsidP="00271EF3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 w:rsidRPr="00AB47D9">
        <w:rPr>
          <w:sz w:val="28"/>
          <w:szCs w:val="28"/>
        </w:rPr>
        <w:t>{Блок}=1</w:t>
      </w:r>
    </w:p>
    <w:p w14:paraId="14D77A28" w14:textId="2BDCC0FD" w:rsidR="00D55FF5" w:rsidRPr="00271EF3" w:rsidRDefault="00E45058" w:rsidP="00271EF3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{Источник} = </w:t>
      </w:r>
      <w:r w:rsidR="00271EF3" w:rsidRPr="00271EF3">
        <w:rPr>
          <w:sz w:val="28"/>
          <w:szCs w:val="28"/>
        </w:rPr>
        <w:t xml:space="preserve"> </w:t>
      </w:r>
      <w:r w:rsidR="00271EF3" w:rsidRPr="00872601">
        <w:rPr>
          <w:sz w:val="28"/>
          <w:szCs w:val="28"/>
        </w:rPr>
        <w:t>Промышленная микробиология. / Под ред. Н. Егорова. М.: Высш. шк., 1989 – 631с.</w:t>
      </w:r>
    </w:p>
    <w:p w14:paraId="29760AE7" w14:textId="77777777" w:rsidR="00840073" w:rsidRDefault="00840073" w:rsidP="00D5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14:paraId="308D0680" w14:textId="77777777" w:rsidR="00D55FF5" w:rsidRPr="00D55FF5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14:paraId="2D3F3A63" w14:textId="77777777" w:rsidR="00A704AF" w:rsidRDefault="00D55FF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живые культуры микробов, микроскопические препараты,</w:t>
      </w:r>
      <w:r w:rsidRPr="00A51880">
        <w:rPr>
          <w:rFonts w:ascii="Times New Roman" w:hAnsi="Times New Roman" w:cs="Times New Roman"/>
          <w:sz w:val="28"/>
          <w:szCs w:val="28"/>
        </w:rPr>
        <w:t xml:space="preserve"> роль </w:t>
      </w:r>
      <w:r w:rsidRPr="00A51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технологического контроля соответствия качества биологических препаратов установленным нормам безопасности. </w:t>
      </w:r>
    </w:p>
    <w:p w14:paraId="7067C2E3" w14:textId="77777777" w:rsidR="00AB47D9" w:rsidRPr="00AB47D9" w:rsidRDefault="00AB47D9" w:rsidP="00271EF3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</w:rPr>
      </w:pPr>
      <w:r w:rsidRPr="00AB47D9">
        <w:rPr>
          <w:sz w:val="28"/>
          <w:szCs w:val="28"/>
        </w:rPr>
        <w:t>{Блок}=1</w:t>
      </w:r>
    </w:p>
    <w:p w14:paraId="6DAFB24B" w14:textId="2F6B70C0" w:rsidR="00D55FF5" w:rsidRPr="00271EF3" w:rsidRDefault="00E45058" w:rsidP="00271EF3">
      <w:pPr>
        <w:pStyle w:val="a6"/>
        <w:tabs>
          <w:tab w:val="center" w:pos="0"/>
          <w:tab w:val="center" w:pos="426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{Источник} = </w:t>
      </w:r>
      <w:r w:rsidR="00271EF3" w:rsidRPr="00271EF3">
        <w:rPr>
          <w:sz w:val="28"/>
          <w:szCs w:val="28"/>
        </w:rPr>
        <w:t xml:space="preserve"> </w:t>
      </w:r>
      <w:r w:rsidR="00271EF3" w:rsidRPr="00872601">
        <w:rPr>
          <w:sz w:val="28"/>
          <w:szCs w:val="28"/>
        </w:rPr>
        <w:t>Промышленная микробиология. / Под ред. Н. Егорова. М.: Высш. шк., 1989 – 631с.</w:t>
      </w:r>
    </w:p>
    <w:p w14:paraId="0857C848" w14:textId="77777777" w:rsidR="00840073" w:rsidRPr="00D55FF5" w:rsidRDefault="00840073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AB2E53" w14:textId="77777777" w:rsidR="00DD035B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</w:p>
    <w:p w14:paraId="041CFA87" w14:textId="77777777" w:rsidR="00DD035B" w:rsidRPr="003E544D" w:rsidRDefault="00956D1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Схематический вариант Гибридомной технологии. Получение и пр</w:t>
      </w:r>
      <w:r>
        <w:rPr>
          <w:rFonts w:ascii="Times New Roman" w:hAnsi="Times New Roman" w:cs="Times New Roman"/>
          <w:sz w:val="28"/>
          <w:szCs w:val="28"/>
        </w:rPr>
        <w:t>именение моноклональных антител</w:t>
      </w:r>
    </w:p>
    <w:p w14:paraId="429DBBFE" w14:textId="77777777" w:rsidR="00AB47D9" w:rsidRPr="00AB47D9" w:rsidRDefault="00AB47D9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AB47D9">
        <w:rPr>
          <w:sz w:val="28"/>
          <w:szCs w:val="28"/>
        </w:rPr>
        <w:t>{Блок}=1</w:t>
      </w:r>
    </w:p>
    <w:p w14:paraId="66C3AE62" w14:textId="43742AB3" w:rsidR="00271EF3" w:rsidRPr="00872601" w:rsidRDefault="00E45058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{Источник} = </w:t>
      </w:r>
      <w:r w:rsidR="00271EF3" w:rsidRPr="00271EF3">
        <w:rPr>
          <w:sz w:val="28"/>
          <w:szCs w:val="28"/>
        </w:rPr>
        <w:t xml:space="preserve"> </w:t>
      </w:r>
      <w:r w:rsidR="00271EF3" w:rsidRPr="00872601">
        <w:rPr>
          <w:sz w:val="28"/>
          <w:szCs w:val="28"/>
        </w:rPr>
        <w:t>Бейни Д.Ж., Оллис Д. Основы биохимической инженерии. Ч!,2. Пер. с англ. –М.: Мир, 1997, - 692с.</w:t>
      </w:r>
    </w:p>
    <w:p w14:paraId="7C05DF48" w14:textId="77777777" w:rsidR="00A704AF" w:rsidRPr="00271EF3" w:rsidRDefault="00A704A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CCC3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31535" w14:textId="77777777" w:rsidR="005463E0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14:paraId="4FB146DA" w14:textId="77777777" w:rsidR="005463E0" w:rsidRPr="00A704AF" w:rsidRDefault="005463E0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Макрообъекты животного происхождения. Укажите основные группы получаемых биологически активных веществ.</w:t>
      </w:r>
    </w:p>
    <w:p w14:paraId="4D08B6ED" w14:textId="77777777" w:rsidR="00AB47D9" w:rsidRPr="00AB47D9" w:rsidRDefault="00AB47D9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5EF806AA" w14:textId="6CFA3970" w:rsidR="0061500F" w:rsidRDefault="00E45058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Грачева И.М., Гаврилова Н.Н., Иванова Л.А. Технология микробных белковых препаратов, аминокислот и жиров. – М.: Пищевая промышленность, 1980. – 448с.</w:t>
      </w:r>
    </w:p>
    <w:p w14:paraId="6C24900E" w14:textId="77777777" w:rsidR="00840073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7634B" w14:textId="77777777" w:rsidR="005463E0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</w:p>
    <w:p w14:paraId="036917FB" w14:textId="77777777" w:rsidR="005463E0" w:rsidRPr="00A704AF" w:rsidRDefault="000D3D5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Виды нуклеиновых кислот и их роль в живом организме. Укажите структуру ДНК</w:t>
      </w:r>
      <w:r w:rsidR="005463E0" w:rsidRPr="00A704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65D09" w14:textId="77777777" w:rsidR="00AB47D9" w:rsidRPr="00AB47D9" w:rsidRDefault="00AB47D9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AB47D9">
        <w:rPr>
          <w:sz w:val="28"/>
          <w:szCs w:val="28"/>
        </w:rPr>
        <w:t>{Блок}=1</w:t>
      </w:r>
    </w:p>
    <w:p w14:paraId="71C9A297" w14:textId="303D139E" w:rsidR="00A704AF" w:rsidRPr="00271EF3" w:rsidRDefault="00E45058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{Источник} = </w:t>
      </w:r>
      <w:r w:rsidR="00271EF3" w:rsidRPr="00271EF3">
        <w:rPr>
          <w:sz w:val="28"/>
          <w:szCs w:val="28"/>
        </w:rPr>
        <w:t xml:space="preserve"> </w:t>
      </w:r>
      <w:r w:rsidR="00271EF3" w:rsidRPr="00872601">
        <w:rPr>
          <w:sz w:val="28"/>
          <w:szCs w:val="28"/>
        </w:rPr>
        <w:t>Бейни Д.Ж., Оллис Д. Основы биохимической инженерии. Ч!,2. Пер. с англ. –М.: Мир, 1997, - 692с.</w:t>
      </w:r>
    </w:p>
    <w:p w14:paraId="5F6F73B7" w14:textId="77777777" w:rsidR="00840073" w:rsidRPr="00D55FF5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B70CDF" w14:textId="77777777" w:rsidR="005463E0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</w:p>
    <w:p w14:paraId="7675953C" w14:textId="77777777" w:rsidR="00A704AF" w:rsidRPr="00A704AF" w:rsidRDefault="000D3D5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Строение хромосом и значение нуклеиновых кислот в биосинтезе белков</w:t>
      </w:r>
    </w:p>
    <w:p w14:paraId="16283ED4" w14:textId="77777777" w:rsidR="00AB47D9" w:rsidRPr="00AB47D9" w:rsidRDefault="00AB47D9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AB47D9">
        <w:rPr>
          <w:sz w:val="28"/>
          <w:szCs w:val="28"/>
        </w:rPr>
        <w:t>{Блок}=1</w:t>
      </w:r>
    </w:p>
    <w:p w14:paraId="17EB10EA" w14:textId="03FEB2C3" w:rsidR="00A704AF" w:rsidRPr="00271EF3" w:rsidRDefault="00E45058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{Источник} = </w:t>
      </w:r>
      <w:r w:rsidR="00271EF3" w:rsidRPr="00271EF3">
        <w:rPr>
          <w:sz w:val="28"/>
          <w:szCs w:val="28"/>
        </w:rPr>
        <w:t xml:space="preserve"> </w:t>
      </w:r>
      <w:r w:rsidR="00271EF3" w:rsidRPr="00872601">
        <w:rPr>
          <w:sz w:val="28"/>
          <w:szCs w:val="28"/>
        </w:rPr>
        <w:t>Бейни Д.Ж., Оллис Д. Основы биохимической инженерии. Ч!,2. Пер. с англ. –М.: Мир, 1997, - 692с.</w:t>
      </w:r>
    </w:p>
    <w:p w14:paraId="2FF4AD10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0004C" w14:textId="77777777" w:rsidR="00B52522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0D385A60" w14:textId="77777777" w:rsidR="00D55FF5" w:rsidRDefault="005463E0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Структура клетки и биохимическая характеристика основных субклеточных компонентов (нуклеиновые кислоты, белки, аминокислоты, углеводы, липиды).</w:t>
      </w:r>
    </w:p>
    <w:p w14:paraId="1E1C3730" w14:textId="77777777" w:rsidR="00AB47D9" w:rsidRPr="00AB47D9" w:rsidRDefault="00AB47D9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AB47D9">
        <w:rPr>
          <w:sz w:val="28"/>
          <w:szCs w:val="28"/>
        </w:rPr>
        <w:t>{Блок}=1</w:t>
      </w:r>
    </w:p>
    <w:p w14:paraId="45EFC488" w14:textId="2E99BDC3" w:rsidR="00B52522" w:rsidRPr="00271EF3" w:rsidRDefault="00E45058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{Источник} = </w:t>
      </w:r>
      <w:r w:rsidR="00271EF3" w:rsidRPr="00271EF3">
        <w:rPr>
          <w:sz w:val="28"/>
          <w:szCs w:val="28"/>
        </w:rPr>
        <w:t xml:space="preserve"> </w:t>
      </w:r>
      <w:r w:rsidR="00271EF3" w:rsidRPr="00872601">
        <w:rPr>
          <w:sz w:val="28"/>
          <w:szCs w:val="28"/>
        </w:rPr>
        <w:t>Бейни Д.Ж., Оллис Д. Основы биохимической инженерии. Ч!,2. Пер. с англ. –М.: Мир, 1997, - 692с.</w:t>
      </w:r>
    </w:p>
    <w:p w14:paraId="1A535CF7" w14:textId="77777777" w:rsidR="00840073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2351E" w14:textId="77777777" w:rsidR="00B52522" w:rsidRPr="00C64018" w:rsidRDefault="00B5252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###01</w:t>
      </w:r>
      <w:r w:rsidR="00D55FF5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3A5C7B04" w14:textId="77777777" w:rsidR="00A704AF" w:rsidRPr="005F471B" w:rsidRDefault="000D3D5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Принципы выделения, очистки и дозирования белков</w:t>
      </w:r>
    </w:p>
    <w:p w14:paraId="2A9442A5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08E82E5C" w14:textId="4E1E24A3" w:rsidR="00A704AF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  <w:r w:rsidR="00271EF3" w:rsidRPr="003B7991">
        <w:rPr>
          <w:rFonts w:ascii="Times New Roman" w:hAnsi="Times New Roman"/>
          <w:sz w:val="28"/>
          <w:szCs w:val="28"/>
          <w:lang w:val="kk-KZ"/>
        </w:rPr>
        <w:t>.</w:t>
      </w:r>
    </w:p>
    <w:p w14:paraId="4E473419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67129" w14:textId="77777777" w:rsidR="00B52522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14:paraId="384FEFB6" w14:textId="77777777" w:rsidR="00C64018" w:rsidRDefault="000D3D5F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lastRenderedPageBreak/>
        <w:t>Классификация белков. Простые и сложные белки. Аминокислоты как мономерные структурные единицы белков и пептидов</w:t>
      </w:r>
    </w:p>
    <w:p w14:paraId="404A4F39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DABED56" w14:textId="752DB98D" w:rsidR="0062069C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  <w:r w:rsidR="00271EF3" w:rsidRPr="003B7991">
        <w:rPr>
          <w:rFonts w:ascii="Times New Roman" w:hAnsi="Times New Roman"/>
          <w:sz w:val="28"/>
          <w:szCs w:val="28"/>
          <w:lang w:val="kk-KZ"/>
        </w:rPr>
        <w:t>.</w:t>
      </w:r>
    </w:p>
    <w:p w14:paraId="77BCDC5F" w14:textId="77777777" w:rsidR="00840073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5F2A84" w14:textId="77777777" w:rsidR="00B52522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14:paraId="14EEC320" w14:textId="77777777" w:rsidR="0061500F" w:rsidRDefault="00B52522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 xml:space="preserve">Грибы как объекты биотехнологии: роль грибов в биотехнологических производствах. </w:t>
      </w:r>
    </w:p>
    <w:p w14:paraId="31761C0C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26C06CCE" w14:textId="5248D54F" w:rsidR="00EB14B7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3B7991">
        <w:rPr>
          <w:rFonts w:ascii="Times New Roman" w:hAnsi="Times New Roman"/>
          <w:sz w:val="28"/>
          <w:szCs w:val="28"/>
        </w:rPr>
        <w:t>Яковлев В.И. Технология микробиологического синтеза: Учебное пособие. – Л.: Химия, 1987</w:t>
      </w:r>
      <w:r w:rsidR="00271EF3" w:rsidRPr="003B7991">
        <w:rPr>
          <w:rFonts w:ascii="Times New Roman" w:hAnsi="Times New Roman"/>
          <w:sz w:val="28"/>
          <w:szCs w:val="28"/>
          <w:lang w:val="kk-KZ"/>
        </w:rPr>
        <w:t>.</w:t>
      </w:r>
    </w:p>
    <w:p w14:paraId="3F1AEDEF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6AE2A" w14:textId="77777777" w:rsidR="00B52522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14:paraId="71F4278B" w14:textId="77777777" w:rsidR="00EB14B7" w:rsidRPr="005F471B" w:rsidRDefault="00FC6090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Процесс мутации-молекулярный механизм мутагенеза. Классификация мутаций и мутагенов</w:t>
      </w:r>
    </w:p>
    <w:p w14:paraId="02188085" w14:textId="77777777" w:rsidR="00AB47D9" w:rsidRPr="00AB47D9" w:rsidRDefault="00AB47D9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AB47D9">
        <w:rPr>
          <w:sz w:val="28"/>
          <w:szCs w:val="28"/>
        </w:rPr>
        <w:t>{Блок}=1</w:t>
      </w:r>
    </w:p>
    <w:p w14:paraId="3E9DF8BB" w14:textId="67CF36A2" w:rsidR="00EB14B7" w:rsidRPr="00271EF3" w:rsidRDefault="00E45058" w:rsidP="00271EF3">
      <w:pPr>
        <w:pStyle w:val="a6"/>
        <w:tabs>
          <w:tab w:val="center" w:pos="0"/>
          <w:tab w:val="left" w:pos="426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{Источник} = </w:t>
      </w:r>
      <w:r w:rsidR="00271EF3" w:rsidRPr="00271EF3">
        <w:rPr>
          <w:sz w:val="28"/>
          <w:szCs w:val="28"/>
        </w:rPr>
        <w:t xml:space="preserve"> </w:t>
      </w:r>
      <w:r w:rsidR="00271EF3" w:rsidRPr="00872601">
        <w:rPr>
          <w:sz w:val="28"/>
          <w:szCs w:val="28"/>
        </w:rPr>
        <w:t>Бейни Д.Ж., Оллис Д. Основы биохимической инженерии. Ч!,2. Пер. с англ. –М.: Мир, 1997, - 692с.</w:t>
      </w:r>
    </w:p>
    <w:p w14:paraId="4D5BF3E0" w14:textId="77777777" w:rsidR="00840073" w:rsidRPr="00D55FF5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A7BF53" w14:textId="77777777" w:rsidR="00B52522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</w:p>
    <w:p w14:paraId="4D63C305" w14:textId="77777777" w:rsidR="0087601B" w:rsidRPr="00A704AF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Строение ферментов. Регуляция активности ферментов</w:t>
      </w:r>
    </w:p>
    <w:p w14:paraId="4DB0F671" w14:textId="77777777" w:rsidR="00AB47D9" w:rsidRPr="00AB47D9" w:rsidRDefault="00AB47D9" w:rsidP="00271EF3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073D77ED" w14:textId="41D393E3" w:rsidR="00EB14B7" w:rsidRPr="00271EF3" w:rsidRDefault="00E45058" w:rsidP="00271EF3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5C2E8228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4282C" w14:textId="77777777" w:rsidR="0087601B" w:rsidRPr="00D55FF5" w:rsidRDefault="00D55FF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14:paraId="74C6128C" w14:textId="77777777" w:rsidR="0087601B" w:rsidRPr="00A704AF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Общие понятия: конструктивный метаболизм и анаболизм. Энергетический метаболизм и катаболизм.</w:t>
      </w:r>
    </w:p>
    <w:p w14:paraId="73174C6C" w14:textId="77777777" w:rsidR="00AB47D9" w:rsidRPr="00AB47D9" w:rsidRDefault="00AB47D9" w:rsidP="00271EF3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DC27AB8" w14:textId="7D79ACDF" w:rsidR="00EB14B7" w:rsidRPr="00271EF3" w:rsidRDefault="00E45058" w:rsidP="00271EF3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58EADA68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A178" w14:textId="77777777" w:rsidR="0087601B" w:rsidRPr="00D55FF5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D1041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55FF5">
        <w:rPr>
          <w:rFonts w:ascii="Times New Roman" w:hAnsi="Times New Roman" w:cs="Times New Roman"/>
          <w:sz w:val="28"/>
          <w:szCs w:val="28"/>
        </w:rPr>
        <w:t>2</w:t>
      </w:r>
      <w:r w:rsidR="00D55FF5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14:paraId="064462B2" w14:textId="77777777" w:rsidR="0087601B" w:rsidRPr="00A704AF" w:rsidRDefault="00AF7D26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71295C">
        <w:rPr>
          <w:rFonts w:ascii="Times New Roman" w:hAnsi="Times New Roman" w:cs="Times New Roman"/>
          <w:sz w:val="28"/>
          <w:szCs w:val="28"/>
        </w:rPr>
        <w:t>олимеразная цепная реакция нуклеиновых кислот и их применение в биологии, медицине и ветеринарии</w:t>
      </w:r>
      <w:r w:rsidR="0087601B" w:rsidRPr="00A704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99CE5" w14:textId="77777777" w:rsidR="00AB47D9" w:rsidRPr="00AB47D9" w:rsidRDefault="00AB47D9" w:rsidP="00271EF3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088B01F0" w14:textId="08559D64" w:rsidR="00D55FF5" w:rsidRPr="00271EF3" w:rsidRDefault="00E45058" w:rsidP="00271EF3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57D5FB4D" w14:textId="77777777" w:rsidR="00840073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168BC5" w14:textId="77777777" w:rsidR="0087601B" w:rsidRPr="00D1041C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###02</w:t>
      </w:r>
      <w:r w:rsidR="00D1041C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46FCD364" w14:textId="77777777" w:rsidR="0087601B" w:rsidRPr="00A704AF" w:rsidRDefault="00AF7D26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Углеводы. Моносахариды. Строение и стереохимия углеводов</w:t>
      </w:r>
    </w:p>
    <w:p w14:paraId="01076124" w14:textId="77777777" w:rsidR="00AB47D9" w:rsidRPr="00AB47D9" w:rsidRDefault="00AB47D9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lastRenderedPageBreak/>
        <w:t>{Блок}=1</w:t>
      </w:r>
    </w:p>
    <w:p w14:paraId="6C468076" w14:textId="73192B39" w:rsidR="00EB14B7" w:rsidRPr="00DD21A8" w:rsidRDefault="00E45058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DD21A8" w:rsidRPr="00DD21A8">
        <w:rPr>
          <w:rFonts w:ascii="Times New Roman" w:hAnsi="Times New Roman"/>
          <w:sz w:val="28"/>
          <w:szCs w:val="28"/>
        </w:rPr>
        <w:t xml:space="preserve"> </w:t>
      </w:r>
      <w:r w:rsidR="00DD21A8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67BB269A" w14:textId="77777777" w:rsidR="00840073" w:rsidRPr="005F471B" w:rsidRDefault="00840073" w:rsidP="00BB799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14:paraId="11C4C5FA" w14:textId="77777777" w:rsidR="0087601B" w:rsidRPr="00D1041C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###02</w:t>
      </w:r>
      <w:r w:rsidR="00D1041C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44EBCE1A" w14:textId="77777777" w:rsidR="00A704AF" w:rsidRPr="00D55FF5" w:rsidRDefault="0087601B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 xml:space="preserve">Основные положения теории ферментативного катализа. Энергия активации ферментативных реакций. </w:t>
      </w:r>
    </w:p>
    <w:p w14:paraId="70AFD3A6" w14:textId="77777777" w:rsidR="00AB47D9" w:rsidRPr="00AB47D9" w:rsidRDefault="00AB47D9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254EA3D3" w14:textId="28A8335E" w:rsidR="00A704AF" w:rsidRPr="00DD21A8" w:rsidRDefault="00E45058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DD21A8" w:rsidRPr="00DD21A8">
        <w:rPr>
          <w:rFonts w:ascii="Times New Roman" w:hAnsi="Times New Roman"/>
          <w:sz w:val="28"/>
          <w:szCs w:val="28"/>
        </w:rPr>
        <w:t xml:space="preserve"> </w:t>
      </w:r>
      <w:r w:rsidR="00DD21A8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54EF8A1A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1E6FC" w14:textId="77777777" w:rsidR="0087601B" w:rsidRPr="00D1041C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###02</w:t>
      </w:r>
      <w:r w:rsidR="00D1041C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6C56F55C" w14:textId="77777777" w:rsidR="00A704AF" w:rsidRPr="00D55FF5" w:rsidRDefault="0087601B" w:rsidP="00D55FF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Образование промежуточного комплекса «фермент-субстрат»</w:t>
      </w:r>
    </w:p>
    <w:p w14:paraId="2300C50B" w14:textId="77777777" w:rsidR="00AB47D9" w:rsidRPr="00AB47D9" w:rsidRDefault="00AB47D9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5F0FC3E1" w14:textId="17A5D6AF" w:rsidR="00A704AF" w:rsidRPr="00DD21A8" w:rsidRDefault="00E45058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DD21A8" w:rsidRPr="00DD21A8">
        <w:rPr>
          <w:rFonts w:ascii="Times New Roman" w:hAnsi="Times New Roman"/>
          <w:sz w:val="28"/>
          <w:szCs w:val="28"/>
        </w:rPr>
        <w:t xml:space="preserve"> </w:t>
      </w:r>
      <w:r w:rsidR="00DD21A8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7ADA7982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46A36" w14:textId="77777777" w:rsidR="0087601B" w:rsidRPr="007B7DAB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###02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4F1B685E" w14:textId="77777777" w:rsidR="00EB14B7" w:rsidRPr="00D55FF5" w:rsidRDefault="0087601B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Понятие об активном центре фермента</w:t>
      </w:r>
    </w:p>
    <w:p w14:paraId="5C3FF90C" w14:textId="77777777" w:rsidR="00AB47D9" w:rsidRPr="00AB47D9" w:rsidRDefault="00AB47D9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97FB450" w14:textId="6A7CB8EB" w:rsidR="00EB14B7" w:rsidRPr="00DD21A8" w:rsidRDefault="00E45058" w:rsidP="00DD21A8">
      <w:pPr>
        <w:pStyle w:val="a3"/>
        <w:tabs>
          <w:tab w:val="center" w:pos="0"/>
          <w:tab w:val="left" w:pos="36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DD21A8" w:rsidRPr="00DD21A8">
        <w:rPr>
          <w:rFonts w:ascii="Times New Roman" w:hAnsi="Times New Roman"/>
          <w:sz w:val="28"/>
          <w:szCs w:val="28"/>
        </w:rPr>
        <w:t xml:space="preserve"> </w:t>
      </w:r>
      <w:r w:rsidR="00DD21A8" w:rsidRPr="00872601">
        <w:rPr>
          <w:rFonts w:ascii="Times New Roman" w:hAnsi="Times New Roman"/>
          <w:sz w:val="28"/>
          <w:szCs w:val="28"/>
        </w:rPr>
        <w:t>Мосичев М.С., Складнев А.А., Котов В.Б. Общая технология микробиологических производств. М.: Легкая и пищевая промышленность, 2003. – 264 с.</w:t>
      </w:r>
    </w:p>
    <w:p w14:paraId="63355CEB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A86E1" w14:textId="77777777" w:rsidR="0087601B" w:rsidRPr="007B7DAB" w:rsidRDefault="0087601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###02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14:paraId="0D55219C" w14:textId="77777777" w:rsidR="00A704AF" w:rsidRPr="00D55FF5" w:rsidRDefault="00AF7D26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>Протеолитические ферменты: методы получения и применения</w:t>
      </w:r>
    </w:p>
    <w:p w14:paraId="0D647EA5" w14:textId="77777777" w:rsidR="00AB47D9" w:rsidRPr="00AB47D9" w:rsidRDefault="00AB47D9" w:rsidP="00A35B60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15F7162C" w14:textId="177C1B48" w:rsidR="00A704AF" w:rsidRPr="00A35B60" w:rsidRDefault="00E45058" w:rsidP="00A35B60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A35B60" w:rsidRPr="00A35B60">
        <w:rPr>
          <w:rFonts w:ascii="Times New Roman" w:hAnsi="Times New Roman"/>
          <w:sz w:val="28"/>
          <w:szCs w:val="28"/>
        </w:rPr>
        <w:t xml:space="preserve"> </w:t>
      </w:r>
      <w:r w:rsidR="00A35B60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A35B60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A35B60" w:rsidRPr="00E652B9">
        <w:rPr>
          <w:rFonts w:ascii="Times New Roman" w:hAnsi="Times New Roman"/>
          <w:sz w:val="28"/>
          <w:szCs w:val="28"/>
        </w:rPr>
        <w:t xml:space="preserve">/ под </w:t>
      </w:r>
      <w:r w:rsidR="00A35B60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A35B60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431A47D0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1C862" w14:textId="77777777" w:rsidR="001B3E7E" w:rsidRPr="007B7DAB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###02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14:paraId="10B13EEE" w14:textId="77777777" w:rsidR="00EB14B7" w:rsidRPr="00D55FF5" w:rsidRDefault="00AF7D26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Технологическое оборудование для промышленной эксплуатации. Методы выращивания клеточных культур и микроорганизмов</w:t>
      </w:r>
    </w:p>
    <w:p w14:paraId="2818A6AC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7AC7F671" w14:textId="25BE0777" w:rsidR="00271EF3" w:rsidRPr="00E652B9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271EF3" w:rsidRPr="00E652B9">
        <w:rPr>
          <w:rFonts w:ascii="Times New Roman" w:hAnsi="Times New Roman"/>
          <w:sz w:val="28"/>
          <w:szCs w:val="28"/>
        </w:rPr>
        <w:t xml:space="preserve">/ под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271EF3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64463FEA" w14:textId="77777777" w:rsidR="00EB14B7" w:rsidRPr="00271EF3" w:rsidRDefault="00EB14B7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EDF61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C713E" w14:textId="77777777" w:rsidR="001B3E7E" w:rsidRPr="007B7DAB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030</w:t>
      </w:r>
    </w:p>
    <w:p w14:paraId="13B12BAC" w14:textId="77777777" w:rsidR="00EB14B7" w:rsidRPr="00D55FF5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Клональное микроразмножение растений: этапы, типы</w:t>
      </w:r>
    </w:p>
    <w:p w14:paraId="7828EC86" w14:textId="77777777" w:rsidR="00AB47D9" w:rsidRPr="00AB47D9" w:rsidRDefault="00AB47D9" w:rsidP="00A35B60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lastRenderedPageBreak/>
        <w:t>{Блок}=1</w:t>
      </w:r>
    </w:p>
    <w:p w14:paraId="0EE5184A" w14:textId="2499EF3F" w:rsidR="00EB14B7" w:rsidRPr="00A35B60" w:rsidRDefault="00E45058" w:rsidP="00A35B60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A35B60" w:rsidRPr="00A35B60">
        <w:rPr>
          <w:rFonts w:ascii="Times New Roman" w:hAnsi="Times New Roman"/>
          <w:sz w:val="28"/>
          <w:szCs w:val="28"/>
        </w:rPr>
        <w:t xml:space="preserve"> </w:t>
      </w:r>
      <w:r w:rsidR="00A35B60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A35B60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A35B60" w:rsidRPr="00E652B9">
        <w:rPr>
          <w:rFonts w:ascii="Times New Roman" w:hAnsi="Times New Roman"/>
          <w:sz w:val="28"/>
          <w:szCs w:val="28"/>
        </w:rPr>
        <w:t xml:space="preserve">/ под </w:t>
      </w:r>
      <w:r w:rsidR="00A35B60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A35B60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05E18835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30B02" w14:textId="77777777" w:rsidR="001B3E7E" w:rsidRPr="007B7DAB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031</w:t>
      </w:r>
    </w:p>
    <w:p w14:paraId="193A1695" w14:textId="77777777" w:rsidR="00EB14B7" w:rsidRPr="00D55FF5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Структура и состав вирусов, виды вирусных геномов</w:t>
      </w:r>
    </w:p>
    <w:p w14:paraId="33A72B36" w14:textId="77777777" w:rsidR="00AB47D9" w:rsidRPr="00AB47D9" w:rsidRDefault="00AB47D9" w:rsidP="00A35B60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4811736" w14:textId="70E14487" w:rsidR="00EB14B7" w:rsidRPr="00A35B60" w:rsidRDefault="00E45058" w:rsidP="00A35B60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A35B60" w:rsidRPr="00A35B60">
        <w:rPr>
          <w:rFonts w:ascii="Times New Roman" w:hAnsi="Times New Roman"/>
          <w:sz w:val="28"/>
          <w:szCs w:val="28"/>
        </w:rPr>
        <w:t xml:space="preserve"> </w:t>
      </w:r>
      <w:r w:rsidR="00A35B60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A35B60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A35B60" w:rsidRPr="00E652B9">
        <w:rPr>
          <w:rFonts w:ascii="Times New Roman" w:hAnsi="Times New Roman"/>
          <w:sz w:val="28"/>
          <w:szCs w:val="28"/>
        </w:rPr>
        <w:t xml:space="preserve">/ под </w:t>
      </w:r>
      <w:r w:rsidR="00A35B60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A35B60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47645E97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D96E0" w14:textId="77777777" w:rsidR="001B3E7E" w:rsidRPr="007B7DAB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032</w:t>
      </w:r>
    </w:p>
    <w:p w14:paraId="02E20F48" w14:textId="77777777" w:rsidR="00EB14B7" w:rsidRPr="00D55FF5" w:rsidRDefault="00AF7D26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>Экстрахромосомные генетические элементы. Плазмиды, их строение и классификация</w:t>
      </w:r>
    </w:p>
    <w:p w14:paraId="3BF49A37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3570F308" w14:textId="11A6AE15" w:rsidR="00EB14B7" w:rsidRPr="00084C45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84C45" w:rsidRPr="00084C45">
        <w:rPr>
          <w:rFonts w:ascii="Times New Roman" w:hAnsi="Times New Roman"/>
          <w:sz w:val="28"/>
          <w:szCs w:val="28"/>
        </w:rPr>
        <w:t xml:space="preserve"> </w:t>
      </w:r>
      <w:r w:rsidR="00084C45" w:rsidRPr="00E652B9">
        <w:rPr>
          <w:rFonts w:ascii="Times New Roman" w:hAnsi="Times New Roman"/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1991. – 205с.</w:t>
      </w:r>
    </w:p>
    <w:p w14:paraId="49284463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46993" w14:textId="77777777" w:rsidR="001B3E7E" w:rsidRPr="007B7DAB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033</w:t>
      </w:r>
    </w:p>
    <w:p w14:paraId="77E2FD8C" w14:textId="77777777" w:rsidR="001B3E7E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Аминокислоты – как структурные компоненты белков: структура и классификация аминокислот.</w:t>
      </w:r>
    </w:p>
    <w:p w14:paraId="55402F8D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5A25D932" w14:textId="06716F94" w:rsidR="00A704AF" w:rsidRPr="00084C45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271EF3" w:rsidRPr="00E652B9">
        <w:rPr>
          <w:rFonts w:ascii="Times New Roman" w:hAnsi="Times New Roman"/>
          <w:sz w:val="28"/>
          <w:szCs w:val="28"/>
        </w:rPr>
        <w:t xml:space="preserve">/ под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271EF3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790A3E62" w14:textId="77777777" w:rsidR="00840073" w:rsidRPr="005F471B" w:rsidRDefault="00840073" w:rsidP="00BB799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14:paraId="19083309" w14:textId="77777777" w:rsidR="001B3E7E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34</w:t>
      </w:r>
    </w:p>
    <w:p w14:paraId="6A9A9671" w14:textId="77777777" w:rsidR="001B3E7E" w:rsidRPr="00A704AF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Строение белков: пептидная связь, ее характеристики</w:t>
      </w:r>
    </w:p>
    <w:p w14:paraId="5D02433C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478A5367" w14:textId="4486D08C" w:rsidR="00271EF3" w:rsidRPr="00E652B9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271EF3" w:rsidRPr="00E652B9">
        <w:rPr>
          <w:rFonts w:ascii="Times New Roman" w:hAnsi="Times New Roman"/>
          <w:sz w:val="28"/>
          <w:szCs w:val="28"/>
        </w:rPr>
        <w:t xml:space="preserve">/ под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271EF3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20AE74E8" w14:textId="77777777" w:rsidR="00840073" w:rsidRPr="00D55FF5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C79DA1" w14:textId="77777777" w:rsidR="001B3E7E" w:rsidRPr="007B7DAB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035</w:t>
      </w:r>
    </w:p>
    <w:p w14:paraId="07F70FEB" w14:textId="77777777" w:rsidR="00A704AF" w:rsidRPr="00D55FF5" w:rsidRDefault="001B3E7E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Классификация белков. Простые и сложные белки</w:t>
      </w:r>
    </w:p>
    <w:p w14:paraId="2463AD4B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2C2A6976" w14:textId="0144995A" w:rsidR="00271EF3" w:rsidRPr="00E652B9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271EF3" w:rsidRPr="00E652B9">
        <w:rPr>
          <w:rFonts w:ascii="Times New Roman" w:hAnsi="Times New Roman"/>
          <w:sz w:val="28"/>
          <w:szCs w:val="28"/>
        </w:rPr>
        <w:t xml:space="preserve">/ под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271EF3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721CAB75" w14:textId="77777777" w:rsidR="00840073" w:rsidRPr="00084C45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EA8E4E" w14:textId="77777777" w:rsidR="001B3E7E" w:rsidRPr="007B7DAB" w:rsidRDefault="001B3E7E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036</w:t>
      </w:r>
    </w:p>
    <w:p w14:paraId="51622844" w14:textId="77777777" w:rsidR="00A704AF" w:rsidRPr="00D55FF5" w:rsidRDefault="00DD48B1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Уровни структурной организации белков. Первичная, вторичная, третичная и четвертичная структура белков.</w:t>
      </w:r>
    </w:p>
    <w:p w14:paraId="739BAC5E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3DAFA20E" w14:textId="1ECD9115" w:rsidR="00271EF3" w:rsidRPr="00E652B9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271EF3" w:rsidRPr="00E652B9">
        <w:rPr>
          <w:rFonts w:ascii="Times New Roman" w:hAnsi="Times New Roman"/>
          <w:sz w:val="28"/>
          <w:szCs w:val="28"/>
        </w:rPr>
        <w:t xml:space="preserve">/ под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271EF3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15E8B566" w14:textId="77777777" w:rsidR="00840073" w:rsidRPr="00084C45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83DA61" w14:textId="77777777" w:rsidR="00DD48B1" w:rsidRPr="007B7DAB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037</w:t>
      </w:r>
    </w:p>
    <w:p w14:paraId="2C5D8A4A" w14:textId="77777777" w:rsidR="00A704AF" w:rsidRPr="00D55FF5" w:rsidRDefault="00DD48B1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Методы определения первичной структуры белка</w:t>
      </w:r>
    </w:p>
    <w:p w14:paraId="19A86ACA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1B8F0490" w14:textId="6E8A93D0" w:rsidR="00A704AF" w:rsidRPr="00084C45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84C45" w:rsidRPr="00084C45">
        <w:rPr>
          <w:rFonts w:ascii="Times New Roman" w:hAnsi="Times New Roman"/>
          <w:sz w:val="28"/>
          <w:szCs w:val="28"/>
        </w:rPr>
        <w:t xml:space="preserve"> </w:t>
      </w:r>
      <w:r w:rsidR="00084C45" w:rsidRPr="00E652B9">
        <w:rPr>
          <w:rFonts w:ascii="Times New Roman" w:hAnsi="Times New Roman"/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1991. – 205с.</w:t>
      </w:r>
    </w:p>
    <w:p w14:paraId="58AECD52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7A7CB" w14:textId="77777777" w:rsidR="00DD48B1" w:rsidRPr="007B7DAB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038</w:t>
      </w:r>
    </w:p>
    <w:p w14:paraId="51BCEAE4" w14:textId="77777777" w:rsidR="00A704AF" w:rsidRPr="00D55FF5" w:rsidRDefault="00DE2498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>Витамин Д. Эргостерин-предшественник витамина Д. Условия его синтеза. Технология получения аскорбиновой кислоты</w:t>
      </w:r>
    </w:p>
    <w:p w14:paraId="0E3D7851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578C05FE" w14:textId="4B12473C" w:rsidR="00A704AF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690305">
        <w:rPr>
          <w:rFonts w:ascii="Times New Roman" w:hAnsi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31CEC0F5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D4F1E" w14:textId="77777777" w:rsidR="00DD48B1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39</w:t>
      </w:r>
    </w:p>
    <w:p w14:paraId="5661231D" w14:textId="77777777" w:rsidR="00A704AF" w:rsidRPr="00D55FF5" w:rsidRDefault="00DD48B1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Общие свойства липидов. Классификация и номенклатура липидов. Функциональное значение липидов в клетке</w:t>
      </w:r>
    </w:p>
    <w:p w14:paraId="538F326C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78CFAFB" w14:textId="17CEC3E2" w:rsidR="00A704AF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690305">
        <w:rPr>
          <w:rFonts w:ascii="Times New Roman" w:hAnsi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26855B28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6DD8D" w14:textId="77777777" w:rsidR="00DD48B1" w:rsidRPr="007B7DAB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40</w:t>
      </w:r>
    </w:p>
    <w:p w14:paraId="536E6A20" w14:textId="77777777" w:rsidR="00DD48B1" w:rsidRDefault="00DE2498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>Производство антибиотиков. Продуценты антибиотиков. Значение генетико-селекционной работы в получении высокоактивных штаммов – продуцентов антибиотиков</w:t>
      </w:r>
    </w:p>
    <w:p w14:paraId="7310CB37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4DEA29C9" w14:textId="39911F8D" w:rsidR="00DE2498" w:rsidRPr="00084C45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84C45" w:rsidRPr="00084C45">
        <w:rPr>
          <w:rFonts w:ascii="Times New Roman" w:hAnsi="Times New Roman"/>
          <w:sz w:val="28"/>
          <w:szCs w:val="28"/>
        </w:rPr>
        <w:t xml:space="preserve"> </w:t>
      </w:r>
      <w:r w:rsidR="00084C45" w:rsidRPr="00E652B9">
        <w:rPr>
          <w:rFonts w:ascii="Times New Roman" w:hAnsi="Times New Roman"/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1991. – 205с.</w:t>
      </w:r>
    </w:p>
    <w:p w14:paraId="2B51EDE5" w14:textId="77777777" w:rsidR="00840073" w:rsidRPr="00DE2498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2036EC" w14:textId="77777777" w:rsidR="00DD48B1" w:rsidRPr="007B7DAB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41</w:t>
      </w:r>
    </w:p>
    <w:p w14:paraId="4BE7AF36" w14:textId="77777777" w:rsidR="00BB7994" w:rsidRPr="007B7DAB" w:rsidRDefault="00DE2498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1295C">
        <w:rPr>
          <w:rFonts w:ascii="Times New Roman" w:hAnsi="Times New Roman" w:cs="Times New Roman"/>
          <w:sz w:val="28"/>
          <w:szCs w:val="28"/>
        </w:rPr>
        <w:t>ехнология получения широко распростране</w:t>
      </w:r>
      <w:r>
        <w:rPr>
          <w:rFonts w:ascii="Times New Roman" w:hAnsi="Times New Roman" w:cs="Times New Roman"/>
          <w:sz w:val="28"/>
          <w:szCs w:val="28"/>
        </w:rPr>
        <w:t>нных антибиотиков (пенициллин).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95C">
        <w:rPr>
          <w:rFonts w:ascii="Times New Roman" w:hAnsi="Times New Roman" w:cs="Times New Roman"/>
          <w:sz w:val="28"/>
          <w:szCs w:val="28"/>
        </w:rPr>
        <w:t>Получение полусинтетических антибиотиков с помощью микробных ферментов</w:t>
      </w:r>
    </w:p>
    <w:p w14:paraId="0D6FB2FE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12397C4B" w14:textId="7641E2BA" w:rsidR="00DE2498" w:rsidRPr="00084C45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84C45" w:rsidRPr="00084C45">
        <w:rPr>
          <w:rFonts w:ascii="Times New Roman" w:hAnsi="Times New Roman"/>
          <w:sz w:val="28"/>
          <w:szCs w:val="28"/>
        </w:rPr>
        <w:t xml:space="preserve"> </w:t>
      </w:r>
      <w:r w:rsidR="00084C45" w:rsidRPr="00E652B9">
        <w:rPr>
          <w:rFonts w:ascii="Times New Roman" w:hAnsi="Times New Roman"/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1991. – 205с.</w:t>
      </w:r>
    </w:p>
    <w:p w14:paraId="426207BD" w14:textId="77777777" w:rsidR="00840073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FA3DE" w14:textId="77777777" w:rsidR="00DD48B1" w:rsidRPr="007B7DAB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42</w:t>
      </w:r>
    </w:p>
    <w:p w14:paraId="49CE5D0E" w14:textId="77777777" w:rsidR="00A704AF" w:rsidRPr="005F471B" w:rsidRDefault="00DE2498" w:rsidP="00BB799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DE249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Механизм использования дрожжевых грибов в приготовлении вина и пива</w:t>
      </w:r>
    </w:p>
    <w:p w14:paraId="3D9AA09C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0CD4C106" w14:textId="2544B798" w:rsidR="00A704AF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690305">
        <w:rPr>
          <w:rFonts w:ascii="Times New Roman" w:hAnsi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58FDBBF9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13386" w14:textId="77777777" w:rsidR="00DD48B1" w:rsidRPr="007B7DAB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43</w:t>
      </w:r>
    </w:p>
    <w:p w14:paraId="29C25D05" w14:textId="77777777" w:rsidR="00A704AF" w:rsidRPr="00D55FF5" w:rsidRDefault="009A71D3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 xml:space="preserve">Пути 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71295C">
        <w:rPr>
          <w:rFonts w:ascii="Times New Roman" w:hAnsi="Times New Roman" w:cs="Times New Roman"/>
          <w:sz w:val="28"/>
          <w:szCs w:val="28"/>
        </w:rPr>
        <w:t>изинового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95C">
        <w:rPr>
          <w:rFonts w:ascii="Times New Roman" w:hAnsi="Times New Roman" w:cs="Times New Roman"/>
          <w:sz w:val="28"/>
          <w:szCs w:val="28"/>
        </w:rPr>
        <w:t>биосин</w:t>
      </w:r>
      <w:r w:rsidRPr="0071295C">
        <w:rPr>
          <w:rFonts w:ascii="Times New Roman" w:hAnsi="Times New Roman" w:cs="Times New Roman"/>
          <w:sz w:val="28"/>
          <w:szCs w:val="28"/>
          <w:lang w:val="kk-KZ"/>
        </w:rPr>
        <w:t>тез</w:t>
      </w:r>
      <w:r w:rsidRPr="0071295C">
        <w:rPr>
          <w:rFonts w:ascii="Times New Roman" w:hAnsi="Times New Roman" w:cs="Times New Roman"/>
          <w:sz w:val="28"/>
          <w:szCs w:val="28"/>
        </w:rPr>
        <w:t>а. Химия образования пищевых органических кислот</w:t>
      </w:r>
    </w:p>
    <w:p w14:paraId="4385F81A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20774B48" w14:textId="43A84EA7" w:rsidR="00A704AF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690305">
        <w:rPr>
          <w:rFonts w:ascii="Times New Roman" w:hAnsi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1B8FC10E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DFCE4" w14:textId="77777777" w:rsidR="00DD48B1" w:rsidRPr="007B7DAB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###0</w:t>
      </w:r>
      <w:r w:rsidR="007B7DAB">
        <w:rPr>
          <w:rFonts w:ascii="Times New Roman" w:hAnsi="Times New Roman" w:cs="Times New Roman"/>
          <w:sz w:val="28"/>
          <w:szCs w:val="28"/>
          <w:lang w:val="kk-KZ"/>
        </w:rPr>
        <w:t>44</w:t>
      </w:r>
    </w:p>
    <w:p w14:paraId="690BA99E" w14:textId="77777777" w:rsidR="00EB14B7" w:rsidRPr="00D55FF5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Взаимосвязь процессов гликолиза, брожения и дыхания: основные и побочные продукты при спиртовом, молочнокислом, маслянокислом брожении</w:t>
      </w:r>
    </w:p>
    <w:p w14:paraId="4EAF1BAA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7F76F6B9" w14:textId="2A9E823C" w:rsidR="00EB14B7" w:rsidRPr="00084C45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84C45" w:rsidRPr="00084C45">
        <w:rPr>
          <w:rFonts w:ascii="Times New Roman" w:hAnsi="Times New Roman"/>
          <w:sz w:val="28"/>
          <w:szCs w:val="28"/>
        </w:rPr>
        <w:t xml:space="preserve"> </w:t>
      </w:r>
      <w:r w:rsidR="00084C45" w:rsidRPr="00E652B9">
        <w:rPr>
          <w:rFonts w:ascii="Times New Roman" w:hAnsi="Times New Roman"/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1991. – 205с.</w:t>
      </w:r>
    </w:p>
    <w:p w14:paraId="11E41FBB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1FA9C" w14:textId="77777777" w:rsidR="00DD48B1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45</w:t>
      </w:r>
    </w:p>
    <w:p w14:paraId="1C181CEC" w14:textId="77777777" w:rsidR="00A704AF" w:rsidRDefault="00DD48B1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Свойства, биологическая роль гормонов. Классификация гормонов</w:t>
      </w:r>
    </w:p>
    <w:p w14:paraId="7FE44AE0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641A5316" w14:textId="2938D9BA" w:rsidR="00840073" w:rsidRPr="00084C45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84C45" w:rsidRPr="00084C45">
        <w:rPr>
          <w:rFonts w:ascii="Times New Roman" w:hAnsi="Times New Roman"/>
          <w:sz w:val="28"/>
          <w:szCs w:val="28"/>
        </w:rPr>
        <w:t xml:space="preserve"> </w:t>
      </w:r>
      <w:r w:rsidR="00084C45" w:rsidRPr="00E652B9">
        <w:rPr>
          <w:rFonts w:ascii="Times New Roman" w:hAnsi="Times New Roman"/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1991. – 205с.</w:t>
      </w:r>
    </w:p>
    <w:p w14:paraId="60F26C86" w14:textId="77777777" w:rsidR="00840073" w:rsidRPr="00840073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3A4258" w14:textId="77777777" w:rsidR="000301C5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46</w:t>
      </w:r>
    </w:p>
    <w:p w14:paraId="091018DE" w14:textId="77777777" w:rsidR="00EB14B7" w:rsidRPr="00D55FF5" w:rsidRDefault="000301C5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4AF">
        <w:rPr>
          <w:rFonts w:ascii="Times New Roman" w:hAnsi="Times New Roman" w:cs="Times New Roman"/>
          <w:sz w:val="28"/>
          <w:szCs w:val="28"/>
        </w:rPr>
        <w:t>Нуклеиновые кислоты: химический состав</w:t>
      </w:r>
    </w:p>
    <w:p w14:paraId="0CF49EC6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4996A988" w14:textId="3E3B6617" w:rsidR="00EB14B7" w:rsidRPr="00B151EB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690305">
        <w:rPr>
          <w:rFonts w:ascii="Times New Roman" w:hAnsi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  <w:r w:rsidR="00B151EB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151EB" w:rsidRPr="00B151EB">
        <w:rPr>
          <w:rFonts w:ascii="Times New Roman" w:hAnsi="Times New Roman"/>
          <w:sz w:val="28"/>
          <w:szCs w:val="28"/>
        </w:rPr>
        <w:t> Коничев, А. С. </w:t>
      </w:r>
      <w:hyperlink r:id="rId7" w:history="1">
        <w:r w:rsidR="00B151EB" w:rsidRPr="00B151EB">
          <w:rPr>
            <w:rStyle w:val="a5"/>
            <w:rFonts w:ascii="Times New Roman" w:hAnsi="Times New Roman"/>
            <w:sz w:val="28"/>
            <w:szCs w:val="28"/>
          </w:rPr>
          <w:t>Молекулярная биология : учебник для вузов</w:t>
        </w:r>
      </w:hyperlink>
      <w:r w:rsidR="00B151EB" w:rsidRPr="00B151EB">
        <w:rPr>
          <w:rFonts w:ascii="Times New Roman" w:hAnsi="Times New Roman"/>
          <w:sz w:val="28"/>
          <w:szCs w:val="28"/>
        </w:rPr>
        <w:t> / А. С. Коничев, Г. А. Севастьянова, И. Л. Цветков. — 5-е изд. — Москва : Издательство Юрайт, 2024. — 422 с. </w:t>
      </w:r>
    </w:p>
    <w:p w14:paraId="33F298AE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80F9E" w14:textId="77777777" w:rsidR="000301C5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47</w:t>
      </w:r>
    </w:p>
    <w:p w14:paraId="07DC1A63" w14:textId="77777777" w:rsidR="000301C5" w:rsidRPr="00A704AF" w:rsidRDefault="009A71D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  <w:lang w:val="kk-KZ"/>
        </w:rPr>
        <w:t>Коррекционная химизация лимонной кислоты</w:t>
      </w:r>
    </w:p>
    <w:p w14:paraId="4F0D247F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21ECF05A" w14:textId="291705EB" w:rsidR="00EB14B7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690305">
        <w:rPr>
          <w:rFonts w:ascii="Times New Roman" w:hAnsi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19CD82DE" w14:textId="77777777" w:rsidR="00840073" w:rsidRPr="00D55FF5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222DC6" w14:textId="77777777" w:rsidR="000301C5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48</w:t>
      </w:r>
    </w:p>
    <w:p w14:paraId="46430ECC" w14:textId="77777777" w:rsidR="00EB14B7" w:rsidRPr="00D55FF5" w:rsidRDefault="00807D56" w:rsidP="00D5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95C">
        <w:rPr>
          <w:rFonts w:ascii="Times New Roman" w:hAnsi="Times New Roman" w:cs="Times New Roman"/>
          <w:sz w:val="28"/>
          <w:szCs w:val="28"/>
        </w:rPr>
        <w:t>Иммобилизация клеток. Производственные процессы при использовании иммобилизованных ферментов и клеток</w:t>
      </w:r>
    </w:p>
    <w:p w14:paraId="709D7259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159B8A58" w14:textId="1A98A602" w:rsidR="00EB14B7" w:rsidRPr="00271EF3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690305">
        <w:rPr>
          <w:rFonts w:ascii="Times New Roman" w:hAnsi="Times New Roman"/>
          <w:sz w:val="28"/>
          <w:szCs w:val="28"/>
        </w:rPr>
        <w:t>Калунянц К.А. и др. Оборудование микробиологических производств –М.: Агропромиздат, 1997.</w:t>
      </w:r>
    </w:p>
    <w:p w14:paraId="0B170A78" w14:textId="77777777" w:rsidR="00840073" w:rsidRPr="00A704AF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94F6D" w14:textId="77777777" w:rsidR="000301C5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49</w:t>
      </w:r>
    </w:p>
    <w:p w14:paraId="3068B40F" w14:textId="77777777" w:rsidR="00EB14B7" w:rsidRPr="00D55FF5" w:rsidRDefault="000301C5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AF">
        <w:rPr>
          <w:rFonts w:ascii="Times New Roman" w:hAnsi="Times New Roman" w:cs="Times New Roman"/>
          <w:sz w:val="28"/>
          <w:szCs w:val="28"/>
        </w:rPr>
        <w:t>Функции ДНК, репликация и репарация ДНК</w:t>
      </w:r>
    </w:p>
    <w:p w14:paraId="5FAAC88A" w14:textId="77777777" w:rsidR="00AB47D9" w:rsidRPr="00AB47D9" w:rsidRDefault="00AB47D9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lastRenderedPageBreak/>
        <w:t>{Блок}=1</w:t>
      </w:r>
    </w:p>
    <w:p w14:paraId="3BD0646A" w14:textId="4CA02244" w:rsidR="0061500F" w:rsidRPr="00B151EB" w:rsidRDefault="00E45058" w:rsidP="00084C45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084C45" w:rsidRPr="00084C45">
        <w:rPr>
          <w:rFonts w:ascii="Times New Roman" w:hAnsi="Times New Roman"/>
          <w:sz w:val="28"/>
          <w:szCs w:val="28"/>
        </w:rPr>
        <w:t xml:space="preserve"> </w:t>
      </w:r>
      <w:r w:rsidR="00084C45" w:rsidRPr="00E652B9">
        <w:rPr>
          <w:rFonts w:ascii="Times New Roman" w:hAnsi="Times New Roman"/>
          <w:sz w:val="28"/>
          <w:szCs w:val="28"/>
        </w:rPr>
        <w:t>Гапонов Г.П. Процессы и аппараты микробиологических производств- М.: Легкая и пищевая промышленность, 1991. – 205с.</w:t>
      </w:r>
      <w:r w:rsidR="00B151EB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151EB" w:rsidRPr="00B151EB">
        <w:rPr>
          <w:rFonts w:ascii="Times New Roman" w:hAnsi="Times New Roman"/>
          <w:sz w:val="28"/>
          <w:szCs w:val="28"/>
        </w:rPr>
        <w:t> Коничев, А. С. </w:t>
      </w:r>
      <w:hyperlink r:id="rId8" w:history="1">
        <w:r w:rsidR="00B151EB" w:rsidRPr="00B151EB">
          <w:rPr>
            <w:rStyle w:val="a5"/>
            <w:rFonts w:ascii="Times New Roman" w:hAnsi="Times New Roman"/>
            <w:sz w:val="28"/>
            <w:szCs w:val="28"/>
          </w:rPr>
          <w:t>Молекулярная биология : учебник для вузов</w:t>
        </w:r>
      </w:hyperlink>
      <w:r w:rsidR="00B151EB" w:rsidRPr="00B151EB">
        <w:rPr>
          <w:rFonts w:ascii="Times New Roman" w:hAnsi="Times New Roman"/>
          <w:sz w:val="28"/>
          <w:szCs w:val="28"/>
        </w:rPr>
        <w:t> / А. С. Коничев, Г. А. Севастьянова, И. Л. Цветков. — 5-е изд. — Москва : Издательство Юрайт, 2024. — 422 с. </w:t>
      </w:r>
    </w:p>
    <w:p w14:paraId="44A8FC7E" w14:textId="77777777" w:rsidR="00840073" w:rsidRDefault="00840073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B3A47" w14:textId="77777777" w:rsidR="000301C5" w:rsidRPr="007B7DAB" w:rsidRDefault="007B7DAB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50</w:t>
      </w:r>
    </w:p>
    <w:p w14:paraId="58277ABA" w14:textId="77777777" w:rsidR="000301C5" w:rsidRPr="00A704AF" w:rsidRDefault="00807D56" w:rsidP="00BB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5C">
        <w:rPr>
          <w:rFonts w:ascii="Times New Roman" w:hAnsi="Times New Roman" w:cs="Times New Roman"/>
          <w:sz w:val="28"/>
          <w:szCs w:val="28"/>
        </w:rPr>
        <w:t>Примеры промышленного выращивания микроорганизмов. Периодическое выращивание. Выращивание химостата. Способ обработки поверхности</w:t>
      </w:r>
    </w:p>
    <w:p w14:paraId="5AED516D" w14:textId="77777777" w:rsidR="00AB47D9" w:rsidRP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7D9">
        <w:rPr>
          <w:rFonts w:ascii="Times New Roman" w:hAnsi="Times New Roman" w:cs="Times New Roman"/>
          <w:sz w:val="28"/>
          <w:szCs w:val="28"/>
        </w:rPr>
        <w:t>{Блок}=1</w:t>
      </w:r>
    </w:p>
    <w:p w14:paraId="7D9C0F9A" w14:textId="216BDC2B" w:rsidR="00271EF3" w:rsidRPr="003D2921" w:rsidRDefault="00E45058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 w:rsidR="00271EF3" w:rsidRPr="00271EF3">
        <w:rPr>
          <w:rFonts w:ascii="Times New Roman" w:hAnsi="Times New Roman"/>
          <w:sz w:val="28"/>
          <w:szCs w:val="28"/>
        </w:rPr>
        <w:t xml:space="preserve"> </w:t>
      </w:r>
      <w:r w:rsidR="00271EF3" w:rsidRPr="00E652B9">
        <w:rPr>
          <w:rFonts w:ascii="Times New Roman" w:hAnsi="Times New Roman"/>
          <w:sz w:val="28"/>
          <w:szCs w:val="28"/>
        </w:rPr>
        <w:t xml:space="preserve">Биосинтез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аминокислот микроорганизмами</w:t>
      </w:r>
      <w:r w:rsidR="00271EF3" w:rsidRPr="00E652B9">
        <w:rPr>
          <w:rFonts w:ascii="Times New Roman" w:hAnsi="Times New Roman"/>
          <w:sz w:val="28"/>
          <w:szCs w:val="28"/>
        </w:rPr>
        <w:t xml:space="preserve">/ под </w:t>
      </w:r>
      <w:r w:rsidR="00271EF3" w:rsidRPr="00E652B9">
        <w:rPr>
          <w:rFonts w:ascii="Times New Roman" w:hAnsi="Times New Roman"/>
          <w:spacing w:val="-1"/>
          <w:sz w:val="28"/>
          <w:szCs w:val="28"/>
        </w:rPr>
        <w:t>ред. Е.А.Рубан</w:t>
      </w:r>
      <w:r w:rsidR="00271EF3" w:rsidRPr="00E652B9">
        <w:rPr>
          <w:rFonts w:ascii="Times New Roman" w:hAnsi="Times New Roman"/>
          <w:sz w:val="28"/>
          <w:szCs w:val="28"/>
        </w:rPr>
        <w:t>идр. – М.:Наука, - 2001.Варфоломеев С.Л., Калюжный С.В. Биотехнология. – М.: Высшая школа, 1990 – 487с.</w:t>
      </w:r>
    </w:p>
    <w:p w14:paraId="545169A6" w14:textId="77777777" w:rsidR="00AB47D9" w:rsidRDefault="00AB47D9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0F3308" w14:textId="77777777" w:rsidR="00AB5411" w:rsidRDefault="00AB5411" w:rsidP="00AB5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82595EB" w14:textId="77777777" w:rsidR="00AB5411" w:rsidRDefault="00AB5411" w:rsidP="00AB5411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 процесс биоконверсии и основные способы и этапы  биоконверсии растительного сырья. </w:t>
      </w:r>
    </w:p>
    <w:p w14:paraId="14F53450" w14:textId="77777777" w:rsidR="00AB5411" w:rsidRDefault="00AB5411" w:rsidP="00AB5411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</w:t>
      </w:r>
      <w:r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  <w:lang w:val="en-US"/>
        </w:rPr>
        <w:t>}=1</w:t>
      </w:r>
    </w:p>
    <w:p w14:paraId="1DE48FAC" w14:textId="77777777" w:rsidR="00AB5411" w:rsidRDefault="00AB5411" w:rsidP="00AB5411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{Источник} =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tooltip="Search for more titles by Jeyabalan Sangeetha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J. Sangeetha</w:t>
        </w:r>
      </w:hyperlink>
      <w:r>
        <w:rPr>
          <w:rFonts w:ascii="Times New Roman" w:hAnsi="Times New Roman"/>
          <w:sz w:val="28"/>
          <w:szCs w:val="28"/>
          <w:lang w:val="en-US"/>
        </w:rPr>
        <w:t>, </w:t>
      </w:r>
      <w:hyperlink r:id="rId10" w:tooltip="Search for more titles by Devarajan Thangadurai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D. Thangadurai</w:t>
        </w:r>
      </w:hyperlink>
      <w:r>
        <w:rPr>
          <w:rFonts w:ascii="Times New Roman" w:hAnsi="Times New Roman"/>
          <w:sz w:val="28"/>
          <w:szCs w:val="28"/>
          <w:lang w:val="en-US"/>
        </w:rPr>
        <w:t>, </w:t>
      </w:r>
      <w:hyperlink r:id="rId11" w:tooltip="Search for more titles by Somboon Tanasupawat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S.Tanasupawat</w:t>
        </w:r>
      </w:hyperlink>
      <w:r>
        <w:rPr>
          <w:rFonts w:ascii="Times New Roman" w:hAnsi="Times New Roman"/>
          <w:sz w:val="28"/>
          <w:szCs w:val="28"/>
          <w:lang w:val="en-US"/>
        </w:rPr>
        <w:t>, </w:t>
      </w:r>
      <w:hyperlink r:id="rId12" w:tooltip="Search for more titles by Pradnya Pralhad Kanekar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P.Pralhad Kanekar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Biotechnology of MicroorganismsDiversity, Improvement, and Application of Microbes for Food Processing, Healthcare, Environmental Safety, and Agriculture, </w:t>
      </w:r>
      <w:r>
        <w:rPr>
          <w:rFonts w:ascii="Times New Roman" w:hAnsi="Times New Roman"/>
          <w:sz w:val="28"/>
          <w:szCs w:val="28"/>
          <w:lang w:val="en-US"/>
        </w:rPr>
        <w:t>ISBN 9781774634295, 372 P, 2021, Apple Academic Press</w:t>
      </w:r>
    </w:p>
    <w:p w14:paraId="64686C35" w14:textId="77777777" w:rsidR="00AB5411" w:rsidRDefault="00AB5411" w:rsidP="00AB541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98F28C" w14:textId="77777777" w:rsidR="00AB5411" w:rsidRPr="00AB5411" w:rsidRDefault="00AB5411" w:rsidP="00271EF3">
      <w:pPr>
        <w:tabs>
          <w:tab w:val="center" w:pos="0"/>
          <w:tab w:val="left" w:pos="426"/>
          <w:tab w:val="left" w:pos="567"/>
          <w:tab w:val="left" w:pos="851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AB5411" w:rsidRPr="00AB5411" w:rsidSect="008D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EBA"/>
    <w:multiLevelType w:val="hybridMultilevel"/>
    <w:tmpl w:val="255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17E82"/>
    <w:multiLevelType w:val="hybridMultilevel"/>
    <w:tmpl w:val="9D228E60"/>
    <w:lvl w:ilvl="0" w:tplc="2C46C46A">
      <w:start w:val="1"/>
      <w:numFmt w:val="decimal"/>
      <w:lvlText w:val="%1."/>
      <w:lvlJc w:val="left"/>
      <w:pPr>
        <w:ind w:left="644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082C"/>
    <w:multiLevelType w:val="hybridMultilevel"/>
    <w:tmpl w:val="4D145A92"/>
    <w:lvl w:ilvl="0" w:tplc="BC0CCA88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="Times New Roman" w:hint="default"/>
        <w:color w:val="44444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>
    <w:nsid w:val="62FE6DF7"/>
    <w:multiLevelType w:val="hybridMultilevel"/>
    <w:tmpl w:val="F24ACB60"/>
    <w:lvl w:ilvl="0" w:tplc="68DA0F72">
      <w:start w:val="13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9C2C64"/>
    <w:rsid w:val="000301C5"/>
    <w:rsid w:val="000614CB"/>
    <w:rsid w:val="00084C45"/>
    <w:rsid w:val="000D3D5F"/>
    <w:rsid w:val="001B3E7E"/>
    <w:rsid w:val="001C5AF8"/>
    <w:rsid w:val="002639EC"/>
    <w:rsid w:val="00271EF3"/>
    <w:rsid w:val="00304466"/>
    <w:rsid w:val="00326E76"/>
    <w:rsid w:val="003B7003"/>
    <w:rsid w:val="003D2921"/>
    <w:rsid w:val="003E544D"/>
    <w:rsid w:val="005463E0"/>
    <w:rsid w:val="005A495A"/>
    <w:rsid w:val="005A4B0C"/>
    <w:rsid w:val="005A55E4"/>
    <w:rsid w:val="00610481"/>
    <w:rsid w:val="0061500F"/>
    <w:rsid w:val="0062069C"/>
    <w:rsid w:val="00654FF1"/>
    <w:rsid w:val="006F5202"/>
    <w:rsid w:val="00732D13"/>
    <w:rsid w:val="00773CEA"/>
    <w:rsid w:val="007B7DAB"/>
    <w:rsid w:val="007C274A"/>
    <w:rsid w:val="00807D56"/>
    <w:rsid w:val="0082228C"/>
    <w:rsid w:val="00840073"/>
    <w:rsid w:val="0087601B"/>
    <w:rsid w:val="008D3A53"/>
    <w:rsid w:val="00942C98"/>
    <w:rsid w:val="00956D1F"/>
    <w:rsid w:val="009656FF"/>
    <w:rsid w:val="009A71D3"/>
    <w:rsid w:val="009C2C64"/>
    <w:rsid w:val="009C3BDB"/>
    <w:rsid w:val="009E4E15"/>
    <w:rsid w:val="00A35B60"/>
    <w:rsid w:val="00A704AF"/>
    <w:rsid w:val="00AB47D9"/>
    <w:rsid w:val="00AB5411"/>
    <w:rsid w:val="00AF7D26"/>
    <w:rsid w:val="00B151EB"/>
    <w:rsid w:val="00B36B0C"/>
    <w:rsid w:val="00B52522"/>
    <w:rsid w:val="00BB7994"/>
    <w:rsid w:val="00C64018"/>
    <w:rsid w:val="00CF7CA3"/>
    <w:rsid w:val="00D1041C"/>
    <w:rsid w:val="00D55FF5"/>
    <w:rsid w:val="00DC253C"/>
    <w:rsid w:val="00DD035B"/>
    <w:rsid w:val="00DD21A8"/>
    <w:rsid w:val="00DD48B1"/>
    <w:rsid w:val="00DE2498"/>
    <w:rsid w:val="00E45058"/>
    <w:rsid w:val="00E77335"/>
    <w:rsid w:val="00EB14B7"/>
    <w:rsid w:val="00EC208E"/>
    <w:rsid w:val="00F145D4"/>
    <w:rsid w:val="00F56E1C"/>
    <w:rsid w:val="00FC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E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1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A70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Colorful List - Accent 11CxSpLast,H1-1,Заголовок3,Bullet 1,Use Case List Paragraph,List Paragraph,без абзаца"/>
    <w:basedOn w:val="a"/>
    <w:link w:val="a4"/>
    <w:qFormat/>
    <w:rsid w:val="00DD03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0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CF7CA3"/>
    <w:rPr>
      <w:color w:val="0000FF"/>
      <w:u w:val="single"/>
    </w:rPr>
  </w:style>
  <w:style w:type="paragraph" w:styleId="a6">
    <w:name w:val="Normal (Web)"/>
    <w:basedOn w:val="a"/>
    <w:rsid w:val="00271EF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"/>
    <w:basedOn w:val="a0"/>
    <w:link w:val="a3"/>
    <w:locked/>
    <w:rsid w:val="00271EF3"/>
  </w:style>
  <w:style w:type="character" w:customStyle="1" w:styleId="UnresolvedMention">
    <w:name w:val="Unresolved Mention"/>
    <w:basedOn w:val="a0"/>
    <w:uiPriority w:val="99"/>
    <w:semiHidden/>
    <w:unhideWhenUsed/>
    <w:rsid w:val="00AB47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molekulyarnaya-biologiya-5415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viewer/molekulyarnaya-biologiya-541514" TargetMode="External"/><Relationship Id="rId12" Type="http://schemas.openxmlformats.org/officeDocument/2006/relationships/hyperlink" Target="https://www.routledge.com/search?author=Pradnya%20Pralhad%20Kanek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outledge.com/search?author=Somboon%20Tanasupawa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outledge.com/search?author=Devarajan%20Thangadur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outledge.com/search?author=Jeyabalan%20Sangeet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915E-3C72-49C0-B76E-B4E1CDC5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31</cp:revision>
  <cp:lastPrinted>2023-11-10T14:45:00Z</cp:lastPrinted>
  <dcterms:created xsi:type="dcterms:W3CDTF">2021-06-17T09:49:00Z</dcterms:created>
  <dcterms:modified xsi:type="dcterms:W3CDTF">2025-07-05T04:20:00Z</dcterms:modified>
</cp:coreProperties>
</file>