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04DF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$$$001</w:t>
      </w:r>
    </w:p>
    <w:p w14:paraId="706EA392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Ғылыми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зерттеулердің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өзектілігін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негіздеу</w:t>
      </w:r>
      <w:proofErr w:type="spellEnd"/>
    </w:p>
    <w:p w14:paraId="5F85F998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14:paraId="31C5293E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$$$002</w:t>
      </w:r>
    </w:p>
    <w:p w14:paraId="7176D5A9" w14:textId="52D039AE" w:rsidR="006469DD" w:rsidRPr="002502E3" w:rsidRDefault="002502E3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kk-KZ"/>
        </w:rPr>
      </w:pPr>
      <w:r w:rsidRPr="002502E3">
        <w:rPr>
          <w:rFonts w:ascii="Times New Roman" w:hAnsi="Times New Roman"/>
          <w:color w:val="000000" w:themeColor="text1"/>
          <w:sz w:val="28"/>
          <w:szCs w:val="28"/>
          <w:lang w:val="kk-KZ"/>
        </w:rPr>
        <w:t>Тұрақты дамуды қамтамасыз етудегі химиялық инженерияның рөлі: инновациялық технологиялардың заманауи қиындықтары мен болашағы</w:t>
      </w:r>
    </w:p>
    <w:p w14:paraId="76EF95E0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$$$003</w:t>
      </w:r>
    </w:p>
    <w:p w14:paraId="4EC296C7" w14:textId="1603DBA8" w:rsidR="006469DD" w:rsidRPr="006469DD" w:rsidRDefault="002502E3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proofErr w:type="spellStart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>Тәжірибелік</w:t>
      </w:r>
      <w:proofErr w:type="spellEnd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>деректерді</w:t>
      </w:r>
      <w:proofErr w:type="spellEnd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>өңдеудің</w:t>
      </w:r>
      <w:proofErr w:type="spellEnd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>статистикалық</w:t>
      </w:r>
      <w:proofErr w:type="spellEnd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2502E3">
        <w:rPr>
          <w:rFonts w:ascii="Times New Roman" w:hAnsi="Times New Roman"/>
          <w:bCs/>
          <w:color w:val="000000" w:themeColor="text1"/>
          <w:sz w:val="28"/>
          <w:szCs w:val="28"/>
        </w:rPr>
        <w:t>әдістері</w:t>
      </w:r>
      <w:proofErr w:type="spellEnd"/>
    </w:p>
    <w:p w14:paraId="1A1F2138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$$$004</w:t>
      </w:r>
    </w:p>
    <w:p w14:paraId="374A1B6A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6469DD">
        <w:rPr>
          <w:rFonts w:ascii="Times New Roman" w:hAnsi="Times New Roman"/>
          <w:color w:val="333333"/>
          <w:sz w:val="28"/>
          <w:szCs w:val="28"/>
        </w:rPr>
        <w:t xml:space="preserve">Эксперимент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нәтижелерін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түсіндіру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және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негіздеу</w:t>
      </w:r>
      <w:proofErr w:type="spellEnd"/>
    </w:p>
    <w:p w14:paraId="310A8295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14:paraId="7B405622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$$$005</w:t>
      </w:r>
    </w:p>
    <w:p w14:paraId="6E35458B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Ғылыми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зерттеулерде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математикалық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модельдеуді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қолдану</w:t>
      </w:r>
      <w:proofErr w:type="spellEnd"/>
    </w:p>
    <w:p w14:paraId="0CB9D49E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14:paraId="501E7342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$$$006</w:t>
      </w:r>
    </w:p>
    <w:p w14:paraId="3B389E38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Жаңа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технологияларды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игерудегі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патенттік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зерттеулердің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рөлі</w:t>
      </w:r>
      <w:proofErr w:type="spellEnd"/>
    </w:p>
    <w:p w14:paraId="061A8BC3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14:paraId="43705AE8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$$$007</w:t>
      </w:r>
    </w:p>
    <w:p w14:paraId="485C506B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Химиялық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технологияның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экологиялық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мәселелері</w:t>
      </w:r>
      <w:proofErr w:type="spellEnd"/>
    </w:p>
    <w:p w14:paraId="1886066B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14:paraId="68B0FFC6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$$$008</w:t>
      </w:r>
    </w:p>
    <w:p w14:paraId="69514504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Қалдықсыз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технологияны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құру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принциптері</w:t>
      </w:r>
      <w:proofErr w:type="spellEnd"/>
    </w:p>
    <w:p w14:paraId="6DD18E7B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14:paraId="1B53F155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$$$009</w:t>
      </w:r>
    </w:p>
    <w:p w14:paraId="7E5E0C0A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Минералды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шикізат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пен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техногендік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қалдықтарды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кешенді</w:t>
      </w:r>
      <w:proofErr w:type="spellEnd"/>
      <w:r w:rsidRPr="006469DD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6469DD">
        <w:rPr>
          <w:rFonts w:ascii="Times New Roman" w:hAnsi="Times New Roman"/>
          <w:color w:val="333333"/>
          <w:sz w:val="28"/>
          <w:szCs w:val="28"/>
        </w:rPr>
        <w:t>пайдалану</w:t>
      </w:r>
      <w:proofErr w:type="spellEnd"/>
    </w:p>
    <w:p w14:paraId="7900C461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</w:p>
    <w:p w14:paraId="2D7ABB0B" w14:textId="77777777" w:rsidR="006469DD" w:rsidRPr="006469DD" w:rsidRDefault="006469DD" w:rsidP="006469DD">
      <w:pPr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6469DD">
        <w:rPr>
          <w:rFonts w:ascii="Times New Roman" w:hAnsi="Times New Roman"/>
          <w:b/>
          <w:color w:val="333333"/>
          <w:sz w:val="28"/>
          <w:szCs w:val="28"/>
        </w:rPr>
        <w:t>$$$010</w:t>
      </w:r>
    </w:p>
    <w:p w14:paraId="6363097E" w14:textId="64E4467B" w:rsidR="002502E3" w:rsidRPr="002502E3" w:rsidRDefault="00D50E55" w:rsidP="006469DD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lang w:val="kk-KZ"/>
        </w:rPr>
      </w:pPr>
      <w:r w:rsidRPr="00D50E55">
        <w:rPr>
          <w:rFonts w:ascii="Times New Roman" w:hAnsi="Times New Roman"/>
          <w:color w:val="000000" w:themeColor="text1"/>
          <w:sz w:val="28"/>
          <w:szCs w:val="28"/>
          <w:lang w:val="kk-KZ"/>
        </w:rPr>
        <w:t>Химия өнеркәсібін цифрлық трансформациялау: жасанды интеллектті, модельдеуді және процестерді автоматтандыруды қолдану мүмкіндіктері</w:t>
      </w:r>
    </w:p>
    <w:p w14:paraId="0A6C8659" w14:textId="6F8571F3" w:rsidR="002502E3" w:rsidRDefault="002502E3" w:rsidP="006469DD">
      <w:pPr>
        <w:spacing w:after="0" w:line="240" w:lineRule="auto"/>
      </w:pPr>
    </w:p>
    <w:sectPr w:rsidR="002502E3" w:rsidSect="007E4A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0A0"/>
    <w:rsid w:val="002502E3"/>
    <w:rsid w:val="005110A0"/>
    <w:rsid w:val="006469DD"/>
    <w:rsid w:val="00D50E55"/>
    <w:rsid w:val="00E5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9A36"/>
  <w15:chartTrackingRefBased/>
  <w15:docId w15:val="{856AC9DB-CFA3-4553-A279-38056041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9D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 Game PC</dc:creator>
  <cp:keywords/>
  <dc:description/>
  <cp:lastModifiedBy>Админ</cp:lastModifiedBy>
  <cp:revision>3</cp:revision>
  <dcterms:created xsi:type="dcterms:W3CDTF">2025-06-17T04:46:00Z</dcterms:created>
  <dcterms:modified xsi:type="dcterms:W3CDTF">2026-07-09T10:36:00Z</dcterms:modified>
</cp:coreProperties>
</file>